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7937" w:rsidRDefault="00087937" w:rsidP="00670889">
      <w:pPr>
        <w:shd w:val="clear" w:color="auto" w:fill="FFFFFF"/>
        <w:spacing w:after="225"/>
        <w:jc w:val="both"/>
        <w:outlineLvl w:val="2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</w:p>
    <w:p w:rsidR="00670889" w:rsidRDefault="00670889" w:rsidP="00670889">
      <w:pPr>
        <w:shd w:val="clear" w:color="auto" w:fill="FFFFFF"/>
        <w:spacing w:after="225"/>
        <w:jc w:val="both"/>
        <w:outlineLvl w:val="2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</w:p>
    <w:p w:rsidR="00670889" w:rsidRDefault="00670889" w:rsidP="00670889">
      <w:pPr>
        <w:shd w:val="clear" w:color="auto" w:fill="FFFFFF"/>
        <w:spacing w:after="225"/>
        <w:jc w:val="both"/>
        <w:outlineLvl w:val="2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</w:p>
    <w:p w:rsidR="00670889" w:rsidRPr="00FE4BF0" w:rsidRDefault="00670889" w:rsidP="00670889">
      <w:pPr>
        <w:shd w:val="clear" w:color="auto" w:fill="FFFFFF"/>
        <w:spacing w:after="225"/>
        <w:jc w:val="both"/>
        <w:outlineLvl w:val="2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</w:p>
    <w:p w:rsidR="00087937" w:rsidRPr="00FE4BF0" w:rsidRDefault="00087937" w:rsidP="00670889">
      <w:pPr>
        <w:shd w:val="clear" w:color="auto" w:fill="FFFFFF"/>
        <w:spacing w:after="225"/>
        <w:jc w:val="both"/>
        <w:outlineLvl w:val="2"/>
        <w:rPr>
          <w:rFonts w:ascii="Arial" w:hAnsi="Arial"/>
          <w:b/>
          <w:bCs/>
          <w:color w:val="000000" w:themeColor="text1"/>
          <w:sz w:val="28"/>
          <w:szCs w:val="28"/>
          <w:lang w:val="ca-ES"/>
        </w:rPr>
      </w:pPr>
      <w:r w:rsidRPr="00FE4BF0">
        <w:rPr>
          <w:rFonts w:ascii="Arial" w:hAnsi="Arial"/>
          <w:bCs/>
          <w:color w:val="000000" w:themeColor="text1"/>
          <w:sz w:val="28"/>
          <w:szCs w:val="28"/>
          <w:lang w:val="ca-ES"/>
        </w:rPr>
        <w:t>Davant la situació epidemiològica al conjunt de Catalunya que ha obligat al Govern a adoptar mesures especials de contenció per frenar la transmissió del virus de la COVID-19 i protegir la salut de la població (Resolució de Salut 1840/2020 del 24 de juliol)</w:t>
      </w:r>
      <w:r w:rsidR="00670889">
        <w:rPr>
          <w:rFonts w:ascii="Arial" w:hAnsi="Arial"/>
          <w:bCs/>
          <w:color w:val="000000" w:themeColor="text1"/>
          <w:sz w:val="28"/>
          <w:szCs w:val="28"/>
          <w:lang w:val="ca-ES"/>
        </w:rPr>
        <w:t>;</w:t>
      </w:r>
      <w:r w:rsidRPr="00FE4BF0">
        <w:rPr>
          <w:rFonts w:ascii="Arial" w:hAnsi="Arial"/>
          <w:bCs/>
          <w:color w:val="000000" w:themeColor="text1"/>
          <w:sz w:val="28"/>
          <w:szCs w:val="28"/>
          <w:lang w:val="ca-ES"/>
        </w:rPr>
        <w:t xml:space="preserve"> a fi de protegir la salut dels esportistes, tècnics i professionals del CAR, </w:t>
      </w:r>
      <w:r w:rsidRPr="00FE4BF0">
        <w:rPr>
          <w:rFonts w:ascii="Arial" w:hAnsi="Arial"/>
          <w:b/>
          <w:bCs/>
          <w:color w:val="000000" w:themeColor="text1"/>
          <w:sz w:val="28"/>
          <w:szCs w:val="28"/>
          <w:lang w:val="ca-ES"/>
        </w:rPr>
        <w:t>demanem als interns que durant la vigència de les mesures especials</w:t>
      </w:r>
      <w:r w:rsidR="008A5E6B" w:rsidRPr="00FE4BF0">
        <w:rPr>
          <w:rFonts w:ascii="Arial" w:hAnsi="Arial"/>
          <w:b/>
          <w:bCs/>
          <w:color w:val="000000" w:themeColor="text1"/>
          <w:sz w:val="28"/>
          <w:szCs w:val="28"/>
          <w:lang w:val="ca-ES"/>
        </w:rPr>
        <w:t>,</w:t>
      </w:r>
      <w:r w:rsidRPr="00FE4BF0">
        <w:rPr>
          <w:rFonts w:ascii="Arial" w:hAnsi="Arial"/>
          <w:b/>
          <w:bCs/>
          <w:color w:val="000000" w:themeColor="text1"/>
          <w:sz w:val="28"/>
          <w:szCs w:val="28"/>
          <w:lang w:val="ca-ES"/>
        </w:rPr>
        <w:t xml:space="preserve"> no surtin del Centre </w:t>
      </w:r>
      <w:r w:rsidR="0067558C" w:rsidRPr="00FE4BF0">
        <w:rPr>
          <w:rFonts w:ascii="Arial" w:hAnsi="Arial"/>
          <w:b/>
          <w:bCs/>
          <w:color w:val="000000" w:themeColor="text1"/>
          <w:sz w:val="28"/>
          <w:szCs w:val="28"/>
          <w:lang w:val="ca-ES"/>
        </w:rPr>
        <w:t xml:space="preserve">en les seves hores lliures d'entrenament </w:t>
      </w:r>
      <w:r w:rsidRPr="00FE4BF0">
        <w:rPr>
          <w:rFonts w:ascii="Arial" w:hAnsi="Arial"/>
          <w:b/>
          <w:bCs/>
          <w:color w:val="000000" w:themeColor="text1"/>
          <w:sz w:val="28"/>
          <w:szCs w:val="28"/>
          <w:lang w:val="ca-ES"/>
        </w:rPr>
        <w:t>si no hi ha una causa major que ho justifiqui.</w:t>
      </w:r>
    </w:p>
    <w:p w:rsidR="00087937" w:rsidRPr="00FE4BF0" w:rsidRDefault="00087937" w:rsidP="00670889">
      <w:pPr>
        <w:shd w:val="clear" w:color="auto" w:fill="FFFFFF"/>
        <w:spacing w:after="225"/>
        <w:jc w:val="both"/>
        <w:outlineLvl w:val="2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  <w:r w:rsidRPr="00FE4BF0">
        <w:rPr>
          <w:rFonts w:ascii="Arial" w:hAnsi="Arial"/>
          <w:bCs/>
          <w:color w:val="000000" w:themeColor="text1"/>
          <w:sz w:val="28"/>
          <w:szCs w:val="28"/>
          <w:lang w:val="ca-ES"/>
        </w:rPr>
        <w:t>Igualment, s'adopta la mesura de tancar les portes del Centre a les 22:30 h tots els dies de la setmana.</w:t>
      </w:r>
    </w:p>
    <w:p w:rsidR="00087937" w:rsidRPr="00FE4BF0" w:rsidRDefault="00087937" w:rsidP="00670889">
      <w:pPr>
        <w:shd w:val="clear" w:color="auto" w:fill="FFFFFF"/>
        <w:spacing w:after="225"/>
        <w:jc w:val="both"/>
        <w:outlineLvl w:val="2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  <w:r w:rsidRPr="00FE4BF0">
        <w:rPr>
          <w:rFonts w:ascii="Arial" w:hAnsi="Arial"/>
          <w:bCs/>
          <w:color w:val="000000" w:themeColor="text1"/>
          <w:sz w:val="28"/>
          <w:szCs w:val="28"/>
          <w:lang w:val="ca-ES"/>
        </w:rPr>
        <w:t>Sol·licitem a totes les Federacions que ho comuniquin a tots els esportistes i tècnics implicats i ens ajudin en el seu compliment.</w:t>
      </w:r>
    </w:p>
    <w:p w:rsidR="00087937" w:rsidRPr="00FE4BF0" w:rsidRDefault="00087937" w:rsidP="00670889">
      <w:pPr>
        <w:shd w:val="clear" w:color="auto" w:fill="FFFFFF"/>
        <w:spacing w:after="225"/>
        <w:jc w:val="both"/>
        <w:outlineLvl w:val="2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</w:p>
    <w:p w:rsidR="00087937" w:rsidRPr="00FE4BF0" w:rsidRDefault="00087937" w:rsidP="00670889">
      <w:pPr>
        <w:shd w:val="clear" w:color="auto" w:fill="FFFFFF"/>
        <w:spacing w:after="225"/>
        <w:jc w:val="both"/>
        <w:outlineLvl w:val="2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</w:p>
    <w:p w:rsidR="00087937" w:rsidRPr="00FE4BF0" w:rsidRDefault="00087937" w:rsidP="00670889">
      <w:pPr>
        <w:shd w:val="clear" w:color="auto" w:fill="FFFFFF"/>
        <w:jc w:val="both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  <w:bookmarkStart w:id="0" w:name="fragment-1742281"/>
      <w:bookmarkEnd w:id="0"/>
      <w:r w:rsidRPr="00FE4BF0">
        <w:rPr>
          <w:rFonts w:ascii="Arial" w:hAnsi="Arial"/>
          <w:bCs/>
          <w:color w:val="000000" w:themeColor="text1"/>
          <w:sz w:val="28"/>
          <w:szCs w:val="28"/>
          <w:lang w:val="ca-ES"/>
        </w:rPr>
        <w:t>Direcció</w:t>
      </w:r>
    </w:p>
    <w:p w:rsidR="00087937" w:rsidRPr="00FE4BF0" w:rsidRDefault="00087937" w:rsidP="00670889">
      <w:pPr>
        <w:shd w:val="clear" w:color="auto" w:fill="FFFFFF"/>
        <w:jc w:val="both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</w:p>
    <w:p w:rsidR="00087937" w:rsidRPr="00FE4BF0" w:rsidRDefault="00087937" w:rsidP="00670889">
      <w:pPr>
        <w:shd w:val="clear" w:color="auto" w:fill="FFFFFF"/>
        <w:jc w:val="both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  <w:r w:rsidRPr="00FE4BF0">
        <w:rPr>
          <w:rFonts w:ascii="Arial" w:hAnsi="Arial"/>
          <w:bCs/>
          <w:color w:val="000000" w:themeColor="text1"/>
          <w:sz w:val="28"/>
          <w:szCs w:val="28"/>
          <w:lang w:val="ca-ES"/>
        </w:rPr>
        <w:t>27 de juliol de 2020</w:t>
      </w:r>
    </w:p>
    <w:p w:rsidR="00087937" w:rsidRPr="00FE4BF0" w:rsidRDefault="00087937" w:rsidP="00670889">
      <w:pPr>
        <w:shd w:val="clear" w:color="auto" w:fill="FFFFFF"/>
        <w:jc w:val="both"/>
        <w:rPr>
          <w:rFonts w:ascii="Arial" w:hAnsi="Arial"/>
          <w:bCs/>
          <w:color w:val="000000" w:themeColor="text1"/>
          <w:sz w:val="28"/>
          <w:szCs w:val="28"/>
          <w:lang w:val="ca-ES"/>
        </w:rPr>
      </w:pPr>
    </w:p>
    <w:p w:rsidR="00087937" w:rsidRPr="00FE4BF0" w:rsidRDefault="00087937" w:rsidP="00670889">
      <w:pPr>
        <w:jc w:val="both"/>
        <w:rPr>
          <w:color w:val="000000" w:themeColor="text1"/>
          <w:sz w:val="28"/>
          <w:szCs w:val="28"/>
          <w:lang w:val="ca-ES"/>
        </w:rPr>
      </w:pPr>
    </w:p>
    <w:p w:rsidR="00D360BE" w:rsidRPr="00FE4BF0" w:rsidRDefault="00D360BE" w:rsidP="00670889">
      <w:pPr>
        <w:jc w:val="both"/>
        <w:rPr>
          <w:color w:val="000000" w:themeColor="text1"/>
          <w:sz w:val="28"/>
          <w:szCs w:val="28"/>
          <w:lang w:val="ca-ES"/>
        </w:rPr>
      </w:pPr>
    </w:p>
    <w:sectPr w:rsidR="00D360BE" w:rsidRPr="00FE4BF0" w:rsidSect="00D36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127" w:right="1701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35" w:rsidRDefault="00483A35" w:rsidP="00D360BE">
      <w:r>
        <w:separator/>
      </w:r>
    </w:p>
  </w:endnote>
  <w:endnote w:type="continuationSeparator" w:id="1">
    <w:p w:rsidR="00483A35" w:rsidRDefault="00483A35" w:rsidP="00D3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0" w:rsidRDefault="00FE4B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6B" w:rsidRDefault="008A5E6B">
    <w:pPr>
      <w:pStyle w:val="Normal1"/>
      <w:tabs>
        <w:tab w:val="center" w:pos="4252"/>
        <w:tab w:val="right" w:pos="8504"/>
      </w:tabs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margin">
            <wp:posOffset>4914900</wp:posOffset>
          </wp:positionH>
          <wp:positionV relativeFrom="paragraph">
            <wp:posOffset>38100</wp:posOffset>
          </wp:positionV>
          <wp:extent cx="418465" cy="305435"/>
          <wp:effectExtent l="0" t="0" r="0" b="0"/>
          <wp:wrapSquare wrapText="bothSides" distT="0" distB="0" distL="0" distR="0"/>
          <wp:docPr id="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465" cy="30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margin">
            <wp:posOffset>0</wp:posOffset>
          </wp:positionH>
          <wp:positionV relativeFrom="paragraph">
            <wp:posOffset>114935</wp:posOffset>
          </wp:positionV>
          <wp:extent cx="723900" cy="190500"/>
          <wp:effectExtent l="0" t="0" r="0" b="0"/>
          <wp:wrapSquare wrapText="bothSides" distT="0" distB="0" distL="0" distR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5E6B" w:rsidRDefault="008A5E6B">
    <w:pPr>
      <w:pStyle w:val="Normal1"/>
      <w:tabs>
        <w:tab w:val="center" w:pos="4252"/>
        <w:tab w:val="right" w:pos="8504"/>
      </w:tabs>
    </w:pPr>
  </w:p>
  <w:p w:rsidR="008A5E6B" w:rsidRDefault="008A5E6B">
    <w:pPr>
      <w:pStyle w:val="Normal1"/>
      <w:tabs>
        <w:tab w:val="center" w:pos="4252"/>
        <w:tab w:val="right" w:pos="8504"/>
      </w:tabs>
      <w:spacing w:after="70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0" w:rsidRDefault="00FE4B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35" w:rsidRDefault="00483A35" w:rsidP="00D360BE">
      <w:r>
        <w:separator/>
      </w:r>
    </w:p>
  </w:footnote>
  <w:footnote w:type="continuationSeparator" w:id="1">
    <w:p w:rsidR="00483A35" w:rsidRDefault="00483A35" w:rsidP="00D36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0" w:rsidRDefault="00FE4B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6B" w:rsidRDefault="008A5E6B">
    <w:pPr>
      <w:pStyle w:val="Normal1"/>
      <w:spacing w:before="709" w:line="276" w:lineRule="auto"/>
    </w:pPr>
  </w:p>
  <w:tbl>
    <w:tblPr>
      <w:tblStyle w:val="a"/>
      <w:tblW w:w="8638" w:type="dxa"/>
      <w:tblInd w:w="-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879"/>
      <w:gridCol w:w="2879"/>
      <w:gridCol w:w="2880"/>
    </w:tblGrid>
    <w:tr w:rsidR="008A5E6B">
      <w:tc>
        <w:tcPr>
          <w:tcW w:w="2879" w:type="dxa"/>
        </w:tcPr>
        <w:p w:rsidR="008A5E6B" w:rsidRDefault="008A5E6B">
          <w:pPr>
            <w:pStyle w:val="Normal1"/>
            <w:tabs>
              <w:tab w:val="center" w:pos="4252"/>
              <w:tab w:val="right" w:pos="8504"/>
            </w:tabs>
            <w:contextualSpacing w:val="0"/>
          </w:pPr>
          <w:r>
            <w:rPr>
              <w:noProof/>
            </w:rPr>
            <w:drawing>
              <wp:inline distT="0" distB="0" distL="0" distR="0">
                <wp:extent cx="1571623" cy="792000"/>
                <wp:effectExtent l="0" t="0" r="0" b="0"/>
                <wp:docPr id="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3" cy="79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9" w:type="dxa"/>
        </w:tcPr>
        <w:p w:rsidR="008A5E6B" w:rsidRDefault="008A5E6B">
          <w:pPr>
            <w:pStyle w:val="Normal1"/>
            <w:tabs>
              <w:tab w:val="center" w:pos="4252"/>
              <w:tab w:val="right" w:pos="8504"/>
            </w:tabs>
            <w:contextualSpacing w:val="0"/>
          </w:pPr>
        </w:p>
      </w:tc>
      <w:tc>
        <w:tcPr>
          <w:tcW w:w="2880" w:type="dxa"/>
        </w:tcPr>
        <w:p w:rsidR="008A5E6B" w:rsidRDefault="008A5E6B">
          <w:pPr>
            <w:pStyle w:val="Normal1"/>
            <w:tabs>
              <w:tab w:val="center" w:pos="4252"/>
              <w:tab w:val="right" w:pos="8504"/>
            </w:tabs>
            <w:contextualSpacing w:val="0"/>
            <w:jc w:val="right"/>
          </w:pPr>
        </w:p>
        <w:p w:rsidR="008A5E6B" w:rsidRDefault="008A5E6B">
          <w:pPr>
            <w:pStyle w:val="Normal1"/>
            <w:tabs>
              <w:tab w:val="center" w:pos="4252"/>
              <w:tab w:val="right" w:pos="8504"/>
            </w:tabs>
            <w:contextualSpacing w:val="0"/>
            <w:jc w:val="right"/>
          </w:pPr>
          <w:r>
            <w:rPr>
              <w:noProof/>
            </w:rPr>
            <w:drawing>
              <wp:inline distT="0" distB="0" distL="0" distR="0">
                <wp:extent cx="1115473" cy="427203"/>
                <wp:effectExtent l="0" t="0" r="0" b="0"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473" cy="4272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A5E6B" w:rsidRDefault="008A5E6B">
    <w:pPr>
      <w:pStyle w:val="Normal1"/>
      <w:tabs>
        <w:tab w:val="center" w:pos="4252"/>
        <w:tab w:val="right" w:pos="8504"/>
      </w:tabs>
    </w:pPr>
  </w:p>
  <w:p w:rsidR="008A5E6B" w:rsidRDefault="008A5E6B">
    <w:pPr>
      <w:pStyle w:val="Normal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0" w:rsidRDefault="00FE4B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360BE"/>
    <w:rsid w:val="00044615"/>
    <w:rsid w:val="000505ED"/>
    <w:rsid w:val="00061318"/>
    <w:rsid w:val="00087937"/>
    <w:rsid w:val="001330C8"/>
    <w:rsid w:val="0018757B"/>
    <w:rsid w:val="00281944"/>
    <w:rsid w:val="00291E81"/>
    <w:rsid w:val="002969C7"/>
    <w:rsid w:val="003350B7"/>
    <w:rsid w:val="004779BA"/>
    <w:rsid w:val="00483A35"/>
    <w:rsid w:val="004D4980"/>
    <w:rsid w:val="005751FD"/>
    <w:rsid w:val="00656DC7"/>
    <w:rsid w:val="0066074F"/>
    <w:rsid w:val="00670889"/>
    <w:rsid w:val="0067558C"/>
    <w:rsid w:val="00691938"/>
    <w:rsid w:val="00793BD0"/>
    <w:rsid w:val="007C23B1"/>
    <w:rsid w:val="007F0745"/>
    <w:rsid w:val="008100F8"/>
    <w:rsid w:val="008A5E6B"/>
    <w:rsid w:val="008C01D4"/>
    <w:rsid w:val="008C4117"/>
    <w:rsid w:val="008F4A18"/>
    <w:rsid w:val="008F67BE"/>
    <w:rsid w:val="009A70B7"/>
    <w:rsid w:val="009B5657"/>
    <w:rsid w:val="00A607A7"/>
    <w:rsid w:val="00AB6F6A"/>
    <w:rsid w:val="00B70E6F"/>
    <w:rsid w:val="00BD291D"/>
    <w:rsid w:val="00BE7162"/>
    <w:rsid w:val="00CA7817"/>
    <w:rsid w:val="00CE6513"/>
    <w:rsid w:val="00CF78C7"/>
    <w:rsid w:val="00D32AD5"/>
    <w:rsid w:val="00D360BE"/>
    <w:rsid w:val="00D9130D"/>
    <w:rsid w:val="00EE3F86"/>
    <w:rsid w:val="00EF3468"/>
    <w:rsid w:val="00F97304"/>
    <w:rsid w:val="00FC5162"/>
    <w:rsid w:val="00FE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FD"/>
  </w:style>
  <w:style w:type="paragraph" w:styleId="Ttulo1">
    <w:name w:val="heading 1"/>
    <w:basedOn w:val="Normal1"/>
    <w:next w:val="Normal1"/>
    <w:rsid w:val="00D360B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360B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360B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360BE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360B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360B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360BE"/>
  </w:style>
  <w:style w:type="table" w:customStyle="1" w:styleId="TableNormal">
    <w:name w:val="Table Normal"/>
    <w:rsid w:val="00D360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360B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360B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60B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1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1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2AD5"/>
    <w:pPr>
      <w:widowControl/>
      <w:spacing w:before="100" w:beforeAutospacing="1" w:after="100" w:afterAutospacing="1"/>
    </w:pPr>
    <w:rPr>
      <w:rFonts w:ascii="Times" w:hAnsi="Times"/>
      <w:color w:val="auto"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3350B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4B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BF0"/>
  </w:style>
  <w:style w:type="paragraph" w:styleId="Piedepgina">
    <w:name w:val="footer"/>
    <w:basedOn w:val="Normal"/>
    <w:link w:val="PiedepginaCar"/>
    <w:uiPriority w:val="99"/>
    <w:unhideWhenUsed/>
    <w:rsid w:val="00FE4B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Rubies</dc:creator>
  <cp:lastModifiedBy>Miguel Pérez</cp:lastModifiedBy>
  <cp:revision>2</cp:revision>
  <dcterms:created xsi:type="dcterms:W3CDTF">2020-07-27T15:22:00Z</dcterms:created>
  <dcterms:modified xsi:type="dcterms:W3CDTF">2020-07-27T15:22:00Z</dcterms:modified>
</cp:coreProperties>
</file>